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程序在linux的权限设置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将ch.sh权限脚本(见另外的附件) 通过ftp上传到程序根目录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029200" cy="3076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通过终端软件（xshell）给ch.sh权限脚本赋予执行权限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076575" cy="180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ls命令查看脚本是否变绿色的可执行状态（表示可以执行）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371975" cy="10477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在当前目录下执行ch.sh脚本（回车）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705100" cy="257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执行完之后在主站后台可能无法静态化栏目或内容（需要重新设置下可写权限）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如果后台不能静态化，重新给予程序根目录下的静态目录html（主站）、sites / html（分站）、m（手机端）755权限和www权限。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105150" cy="200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505200" cy="2762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把后续html目录换成对应的分站（sites/html）和手机站(m)的目录即可。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确认无误之后将ch.sh脚本删除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828925" cy="200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可以查看权限设置状态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Ls  -ll   命令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135" cy="4342765"/>
            <wp:effectExtent l="0" t="0" r="5715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34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备注：如果执行ch.sh脚本过程中提示这些，可以忽略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81825" cy="3876675"/>
            <wp:effectExtent l="0" t="0" r="9525" b="9525"/>
            <wp:docPr id="9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07F68C"/>
    <w:multiLevelType w:val="singleLevel"/>
    <w:tmpl w:val="EA07F6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565E5"/>
    <w:rsid w:val="02BA5C18"/>
    <w:rsid w:val="2CE25647"/>
    <w:rsid w:val="34C27B93"/>
    <w:rsid w:val="369E4C48"/>
    <w:rsid w:val="4C1E7288"/>
    <w:rsid w:val="5DD565E5"/>
    <w:rsid w:val="6080018B"/>
    <w:rsid w:val="646044DE"/>
    <w:rsid w:val="660B56DB"/>
    <w:rsid w:val="6D250801"/>
    <w:rsid w:val="72FD66B0"/>
    <w:rsid w:val="762E22B1"/>
    <w:rsid w:val="7971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2019-05-05T09:56:00Z</dcterms:created>
  <dc:creator>国微—夏渊</dc:creator>
  <cp:lastModifiedBy>Administrator</cp:lastModifiedBy>
  <dcterms:modified xsi:type="dcterms:W3CDTF">2019-07-30T03:16:29Z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